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rPr>
      </w:pPr>
      <w:r w:rsidDel="00000000" w:rsidR="00000000" w:rsidRPr="00000000">
        <w:rPr>
          <w:rFonts w:ascii="Calibri" w:cs="Calibri" w:eastAsia="Calibri" w:hAnsi="Calibri"/>
          <w:rtl w:val="0"/>
        </w:rPr>
        <w:t xml:space="preserve">Dear </w:t>
      </w:r>
      <w:r w:rsidDel="00000000" w:rsidR="00000000" w:rsidRPr="00000000">
        <w:rPr>
          <w:rFonts w:ascii="Calibri" w:cs="Calibri" w:eastAsia="Calibri" w:hAnsi="Calibri"/>
          <w:b w:val="1"/>
          <w:color w:val="ee0000"/>
          <w:rtl w:val="0"/>
        </w:rPr>
        <w:t xml:space="preserve">&lt;Name&gt;</w:t>
      </w:r>
      <w:r w:rsidDel="00000000" w:rsidR="00000000" w:rsidRPr="00000000">
        <w:rPr>
          <w:rFonts w:ascii="Calibri" w:cs="Calibri" w:eastAsia="Calibri" w:hAnsi="Calibri"/>
          <w:rtl w:val="0"/>
        </w:rPr>
        <w:t xml:space="preserve"> MP,</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160" w:before="240" w:lineRule="auto"/>
        <w:jc w:val="both"/>
        <w:rPr>
          <w:rFonts w:ascii="Calibri" w:cs="Calibri" w:eastAsia="Calibri" w:hAnsi="Calibri"/>
        </w:rPr>
      </w:pPr>
      <w:r w:rsidDel="00000000" w:rsidR="00000000" w:rsidRPr="00000000">
        <w:rPr>
          <w:rFonts w:ascii="Calibri" w:cs="Calibri" w:eastAsia="Calibri" w:hAnsi="Calibri"/>
          <w:rtl w:val="0"/>
        </w:rPr>
        <w:t xml:space="preserve">I am writing as your constituent to express my deep concern about the worsening situation at Keele University, where I work. After seven years of staff cuts, Keele is struggling to fulfil its mission as a Higher Education institution. These cuts have severely impacted teaching quality, student support, and staff wellbeing, while damaging the university’s reputation.</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160" w:lineRule="auto"/>
        <w:jc w:val="both"/>
        <w:rPr>
          <w:rFonts w:ascii="Calibri" w:cs="Calibri" w:eastAsia="Calibri" w:hAnsi="Calibri"/>
        </w:rPr>
      </w:pPr>
      <w:r w:rsidDel="00000000" w:rsidR="00000000" w:rsidRPr="00000000">
        <w:rPr>
          <w:rFonts w:ascii="Calibri" w:cs="Calibri" w:eastAsia="Calibri" w:hAnsi="Calibri"/>
          <w:rtl w:val="0"/>
        </w:rPr>
        <w:t xml:space="preserve">As a member of staff at Keele, I am deeply worried about my own future. The constant threat of redundancies has created a climate of fear, and many of us—including myself—are now anxious that our jobs may be next. These cuts are not just numbers on a spreadsheet; they are livelihoods, expertise, and years of dedication being lost. The stress of uncertainty, coupled with unsustainable workloads, is taking a severe toll on morale and mental health across the university. </w:t>
      </w:r>
      <w:r w:rsidDel="00000000" w:rsidR="00000000" w:rsidRPr="00000000">
        <w:rPr>
          <w:rFonts w:ascii="Calibri" w:cs="Calibri" w:eastAsia="Calibri" w:hAnsi="Calibri"/>
          <w:b w:val="1"/>
          <w:color w:val="ee0000"/>
          <w:rtl w:val="0"/>
        </w:rPr>
        <w:t xml:space="preserve">&lt;optional: add personal issues&gt;</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160" w:lineRule="auto"/>
        <w:jc w:val="both"/>
        <w:rPr>
          <w:rFonts w:ascii="Calibri" w:cs="Calibri" w:eastAsia="Calibri" w:hAnsi="Calibri"/>
        </w:rPr>
      </w:pPr>
      <w:r w:rsidDel="00000000" w:rsidR="00000000" w:rsidRPr="00000000">
        <w:rPr>
          <w:rFonts w:ascii="Calibri" w:cs="Calibri" w:eastAsia="Calibri" w:hAnsi="Calibri"/>
          <w:rtl w:val="0"/>
        </w:rPr>
        <w:t xml:space="preserve">Despite repeated restructuring, voluntary severance schemes, and the recent announcement of 150 further job cuts, financial mismanagement appears to be a key factor. Keele’s senior management claims inflation and unsustainable staff costs are to blame, but analysis by Keele UCU—based on public data—reveals a different story:</w:t>
      </w:r>
    </w:p>
    <w:p w:rsidR="00000000" w:rsidDel="00000000" w:rsidP="00000000" w:rsidRDefault="00000000" w:rsidRPr="00000000" w14:paraId="00000005">
      <w:pPr>
        <w:numPr>
          <w:ilvl w:val="0"/>
          <w:numId w:val="3"/>
        </w:numPr>
        <w:spacing w:after="160" w:lineRule="auto"/>
        <w:ind w:left="714" w:hanging="357"/>
        <w:rPr>
          <w:rFonts w:ascii="Calibri" w:cs="Calibri" w:eastAsia="Calibri" w:hAnsi="Calibri"/>
        </w:rPr>
      </w:pPr>
      <w:r w:rsidDel="00000000" w:rsidR="00000000" w:rsidRPr="00000000">
        <w:rPr>
          <w:rFonts w:ascii="Calibri" w:cs="Calibri" w:eastAsia="Calibri" w:hAnsi="Calibri"/>
          <w:rtl w:val="0"/>
        </w:rPr>
        <w:t xml:space="preserve">Tuition fee income has risen significantly (45% in real terms since 2014).</w:t>
      </w:r>
    </w:p>
    <w:p w:rsidR="00000000" w:rsidDel="00000000" w:rsidP="00000000" w:rsidRDefault="00000000" w:rsidRPr="00000000" w14:paraId="00000006">
      <w:pPr>
        <w:numPr>
          <w:ilvl w:val="0"/>
          <w:numId w:val="3"/>
        </w:numPr>
        <w:spacing w:after="160" w:lineRule="auto"/>
        <w:ind w:left="714" w:hanging="357"/>
        <w:rPr>
          <w:rFonts w:ascii="Calibri" w:cs="Calibri" w:eastAsia="Calibri" w:hAnsi="Calibri"/>
        </w:rPr>
      </w:pPr>
      <w:r w:rsidDel="00000000" w:rsidR="00000000" w:rsidRPr="00000000">
        <w:rPr>
          <w:rFonts w:ascii="Calibri" w:cs="Calibri" w:eastAsia="Calibri" w:hAnsi="Calibri"/>
          <w:rtl w:val="0"/>
        </w:rPr>
        <w:t xml:space="preserve">Staff costs have stagnated (only 0.5% real-term growth).</w:t>
      </w:r>
    </w:p>
    <w:p w:rsidR="00000000" w:rsidDel="00000000" w:rsidP="00000000" w:rsidRDefault="00000000" w:rsidRPr="00000000" w14:paraId="00000007">
      <w:pPr>
        <w:numPr>
          <w:ilvl w:val="0"/>
          <w:numId w:val="3"/>
        </w:numPr>
        <w:spacing w:after="160" w:lineRule="auto"/>
        <w:ind w:left="714" w:hanging="357"/>
        <w:rPr>
          <w:rFonts w:ascii="Calibri" w:cs="Calibri" w:eastAsia="Calibri" w:hAnsi="Calibri"/>
        </w:rPr>
      </w:pPr>
      <w:r w:rsidDel="00000000" w:rsidR="00000000" w:rsidRPr="00000000">
        <w:rPr>
          <w:rFonts w:ascii="Calibri" w:cs="Calibri" w:eastAsia="Calibri" w:hAnsi="Calibri"/>
          <w:rtl w:val="0"/>
        </w:rPr>
        <w:t xml:space="preserve">Spending on central administration and non-academic services has surged (e.g., "Central Administration" up 32% in real terms).</w:t>
      </w:r>
    </w:p>
    <w:p w:rsidR="00000000" w:rsidDel="00000000" w:rsidP="00000000" w:rsidRDefault="00000000" w:rsidRPr="00000000" w14:paraId="00000008">
      <w:pPr>
        <w:numPr>
          <w:ilvl w:val="0"/>
          <w:numId w:val="3"/>
        </w:numPr>
        <w:spacing w:after="160" w:lineRule="auto"/>
        <w:ind w:left="714" w:hanging="357"/>
        <w:rPr>
          <w:rFonts w:ascii="Calibri" w:cs="Calibri" w:eastAsia="Calibri" w:hAnsi="Calibri"/>
        </w:rPr>
      </w:pPr>
      <w:r w:rsidDel="00000000" w:rsidR="00000000" w:rsidRPr="00000000">
        <w:rPr>
          <w:rFonts w:ascii="Calibri" w:cs="Calibri" w:eastAsia="Calibri" w:hAnsi="Calibri"/>
          <w:rtl w:val="0"/>
        </w:rPr>
        <w:t xml:space="preserve">Poor financial decisions, including a failed £160m accommodation project and costly PPP agreements, have exacerbated the crisis.</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160" w:lineRule="auto"/>
        <w:jc w:val="both"/>
        <w:rPr>
          <w:rFonts w:ascii="Calibri" w:cs="Calibri" w:eastAsia="Calibri" w:hAnsi="Calibri"/>
        </w:rPr>
      </w:pPr>
      <w:r w:rsidDel="00000000" w:rsidR="00000000" w:rsidRPr="00000000">
        <w:rPr>
          <w:rFonts w:ascii="Calibri" w:cs="Calibri" w:eastAsia="Calibri" w:hAnsi="Calibri"/>
          <w:rtl w:val="0"/>
        </w:rPr>
        <w:t xml:space="preserve">Freedom of Information requests have since uncovered excessive senior management spending (e.g., a near-doubling of the VC’s office budget, £5.9m in new executive roles) while student services funding fell.</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160" w:lineRule="auto"/>
        <w:jc w:val="both"/>
        <w:rPr>
          <w:rFonts w:ascii="Calibri" w:cs="Calibri" w:eastAsia="Calibri" w:hAnsi="Calibri"/>
        </w:rPr>
      </w:pPr>
      <w:r w:rsidDel="00000000" w:rsidR="00000000" w:rsidRPr="00000000">
        <w:rPr>
          <w:rFonts w:ascii="Calibri" w:cs="Calibri" w:eastAsia="Calibri" w:hAnsi="Calibri"/>
          <w:rtl w:val="0"/>
        </w:rPr>
        <w:t xml:space="preserve">Keele UCU has proposed a collaborative, expert-led approach to address these issues, but management has resisted transparency. Given the urgency of further planned cuts, I urge you to:</w:t>
      </w:r>
    </w:p>
    <w:p w:rsidR="00000000" w:rsidDel="00000000" w:rsidP="00000000" w:rsidRDefault="00000000" w:rsidRPr="00000000" w14:paraId="0000000B">
      <w:pPr>
        <w:numPr>
          <w:ilvl w:val="0"/>
          <w:numId w:val="4"/>
        </w:numPr>
        <w:spacing w:after="160" w:lineRule="auto"/>
        <w:ind w:left="714" w:hanging="357"/>
        <w:rPr>
          <w:rFonts w:ascii="Calibri" w:cs="Calibri" w:eastAsia="Calibri" w:hAnsi="Calibri"/>
        </w:rPr>
      </w:pPr>
      <w:r w:rsidDel="00000000" w:rsidR="00000000" w:rsidRPr="00000000">
        <w:rPr>
          <w:rFonts w:ascii="Calibri" w:cs="Calibri" w:eastAsia="Calibri" w:hAnsi="Calibri"/>
          <w:b w:val="1"/>
          <w:rtl w:val="0"/>
        </w:rPr>
        <w:t xml:space="preserve">Request the Education Secretary, Leader of the House, and Office for Students (OfS) to launch an immediate investigation</w:t>
      </w:r>
      <w:r w:rsidDel="00000000" w:rsidR="00000000" w:rsidRPr="00000000">
        <w:rPr>
          <w:rFonts w:ascii="Calibri" w:cs="Calibri" w:eastAsia="Calibri" w:hAnsi="Calibri"/>
          <w:rtl w:val="0"/>
        </w:rPr>
        <w:t xml:space="preserve"> into Keele’s financial management over the past decade.</w:t>
      </w:r>
    </w:p>
    <w:p w:rsidR="00000000" w:rsidDel="00000000" w:rsidP="00000000" w:rsidRDefault="00000000" w:rsidRPr="00000000" w14:paraId="0000000C">
      <w:pPr>
        <w:numPr>
          <w:ilvl w:val="0"/>
          <w:numId w:val="4"/>
        </w:numPr>
        <w:spacing w:after="160" w:lineRule="auto"/>
        <w:ind w:left="714" w:hanging="357"/>
        <w:rPr>
          <w:rFonts w:ascii="Calibri" w:cs="Calibri" w:eastAsia="Calibri" w:hAnsi="Calibri"/>
        </w:rPr>
      </w:pPr>
      <w:r w:rsidDel="00000000" w:rsidR="00000000" w:rsidRPr="00000000">
        <w:rPr>
          <w:rFonts w:ascii="Calibri" w:cs="Calibri" w:eastAsia="Calibri" w:hAnsi="Calibri"/>
          <w:b w:val="1"/>
          <w:rtl w:val="0"/>
        </w:rPr>
        <w:t xml:space="preserve">Suspend further staff cuts</w:t>
      </w:r>
      <w:r w:rsidDel="00000000" w:rsidR="00000000" w:rsidRPr="00000000">
        <w:rPr>
          <w:rFonts w:ascii="Calibri" w:cs="Calibri" w:eastAsia="Calibri" w:hAnsi="Calibri"/>
          <w:rtl w:val="0"/>
        </w:rPr>
        <w:t xml:space="preserve"> pending this review.</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160" w:lineRule="auto"/>
        <w:jc w:val="both"/>
        <w:rPr>
          <w:rFonts w:ascii="Calibri" w:cs="Calibri" w:eastAsia="Calibri" w:hAnsi="Calibri"/>
        </w:rPr>
      </w:pPr>
      <w:r w:rsidDel="00000000" w:rsidR="00000000" w:rsidRPr="00000000">
        <w:rPr>
          <w:rFonts w:ascii="Calibri" w:cs="Calibri" w:eastAsia="Calibri" w:hAnsi="Calibri"/>
          <w:rtl w:val="0"/>
        </w:rPr>
        <w:t xml:space="preserve">Precedent exists (e.g., investigations at Dundee and Greater Manchester universities), and other struggling institutions may require similar scrutiny.</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160" w:lineRule="auto"/>
        <w:jc w:val="both"/>
        <w:rPr>
          <w:rFonts w:ascii="Calibri" w:cs="Calibri" w:eastAsia="Calibri" w:hAnsi="Calibri"/>
        </w:rPr>
      </w:pPr>
      <w:r w:rsidDel="00000000" w:rsidR="00000000" w:rsidRPr="00000000">
        <w:rPr>
          <w:rFonts w:ascii="Calibri" w:cs="Calibri" w:eastAsia="Calibri" w:hAnsi="Calibri"/>
          <w:rtl w:val="0"/>
        </w:rPr>
        <w:t xml:space="preserve">Below are summaries of UCU’s findings and FOI data for your reference. I would welcome the opportunity to discuss this further.</w:t>
      </w:r>
    </w:p>
    <w:p w:rsidR="00000000" w:rsidDel="00000000" w:rsidP="00000000" w:rsidRDefault="00000000" w:rsidRPr="00000000" w14:paraId="0000000F">
      <w:pPr>
        <w:spacing w:before="240" w:lineRule="auto"/>
        <w:rPr>
          <w:rFonts w:ascii="Calibri" w:cs="Calibri" w:eastAsia="Calibri" w:hAnsi="Calibri"/>
        </w:rPr>
      </w:pPr>
      <w:r w:rsidDel="00000000" w:rsidR="00000000" w:rsidRPr="00000000">
        <w:rPr>
          <w:rFonts w:ascii="Calibri" w:cs="Calibri" w:eastAsia="Calibri" w:hAnsi="Calibri"/>
          <w:rtl w:val="0"/>
        </w:rPr>
        <w:t xml:space="preserve">Yours sincerely</w:t>
      </w:r>
    </w:p>
    <w:p w:rsidR="00000000" w:rsidDel="00000000" w:rsidP="00000000" w:rsidRDefault="00000000" w:rsidRPr="00000000" w14:paraId="00000010">
      <w:pPr>
        <w:rPr>
          <w:rFonts w:ascii="Calibri" w:cs="Calibri" w:eastAsia="Calibri" w:hAnsi="Calibri"/>
          <w:b w:val="1"/>
          <w:color w:val="ee0000"/>
        </w:rPr>
      </w:pPr>
      <w:r w:rsidDel="00000000" w:rsidR="00000000" w:rsidRPr="00000000">
        <w:rPr>
          <w:rFonts w:ascii="Calibri" w:cs="Calibri" w:eastAsia="Calibri" w:hAnsi="Calibri"/>
          <w:b w:val="1"/>
          <w:color w:val="ee0000"/>
          <w:rtl w:val="0"/>
        </w:rPr>
        <w:t xml:space="preserve">&lt;name-surname&gt;</w:t>
      </w:r>
    </w:p>
    <w:p w:rsidR="00000000" w:rsidDel="00000000" w:rsidP="00000000" w:rsidRDefault="00000000" w:rsidRPr="00000000" w14:paraId="00000011">
      <w:pPr>
        <w:spacing w:after="240" w:lineRule="auto"/>
        <w:rPr>
          <w:rFonts w:ascii="Calibri" w:cs="Calibri" w:eastAsia="Calibri" w:hAnsi="Calibri"/>
          <w:b w:val="1"/>
          <w:color w:val="ee0000"/>
        </w:rPr>
      </w:pPr>
      <w:r w:rsidDel="00000000" w:rsidR="00000000" w:rsidRPr="00000000">
        <w:rPr>
          <w:rFonts w:ascii="Calibri" w:cs="Calibri" w:eastAsia="Calibri" w:hAnsi="Calibri"/>
          <w:b w:val="1"/>
          <w:color w:val="ee0000"/>
          <w:rtl w:val="0"/>
        </w:rPr>
        <w:t xml:space="preserve">&lt;address including postcode&gt;</w:t>
      </w:r>
    </w:p>
    <w:p w:rsidR="00000000" w:rsidDel="00000000" w:rsidP="00000000" w:rsidRDefault="00000000" w:rsidRPr="00000000" w14:paraId="00000012">
      <w:pPr>
        <w:rPr>
          <w:rFonts w:ascii="Calibri" w:cs="Calibri" w:eastAsia="Calibri" w:hAnsi="Calibri"/>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0" w:lineRule="auto"/>
        <w:ind w:left="714" w:right="0" w:hanging="357"/>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Summary of Keele UCU findings</w:t>
      </w:r>
    </w:p>
    <w:p w:rsidR="00000000" w:rsidDel="00000000" w:rsidP="00000000" w:rsidRDefault="00000000" w:rsidRPr="00000000" w14:paraId="00000014">
      <w:pPr>
        <w:numPr>
          <w:ilvl w:val="0"/>
          <w:numId w:val="1"/>
        </w:numPr>
        <w:spacing w:after="160" w:lineRule="auto"/>
        <w:ind w:left="720" w:hanging="360"/>
        <w:rPr/>
      </w:pPr>
      <w:r w:rsidDel="00000000" w:rsidR="00000000" w:rsidRPr="00000000">
        <w:rPr>
          <w:rFonts w:ascii="Calibri" w:cs="Calibri" w:eastAsia="Calibri" w:hAnsi="Calibri"/>
          <w:rtl w:val="0"/>
        </w:rPr>
        <w:t xml:space="preserve">Tuition fees income from home and EU students nearly doubled in the 10 years between 2014 and 2024 (up by 45% in real terms, i.e. well above inflation).</w:t>
      </w: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spacing w:after="160" w:lineRule="auto"/>
        <w:ind w:left="720" w:hanging="360"/>
        <w:rPr/>
      </w:pPr>
      <w:r w:rsidDel="00000000" w:rsidR="00000000" w:rsidRPr="00000000">
        <w:rPr>
          <w:rFonts w:ascii="Calibri" w:cs="Calibri" w:eastAsia="Calibri" w:hAnsi="Calibri"/>
          <w:rtl w:val="0"/>
        </w:rPr>
        <w:t xml:space="preserve">Even if the decline in international students is taken into account, tuition fee income has still increased by 59% (20% in real terms).</w:t>
      </w:r>
      <w:r w:rsidDel="00000000" w:rsidR="00000000" w:rsidRPr="00000000">
        <w:rPr>
          <w:rtl w:val="0"/>
        </w:rPr>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spacing w:after="160" w:lineRule="auto"/>
        <w:ind w:left="720" w:hanging="360"/>
        <w:rPr/>
      </w:pPr>
      <w:r w:rsidDel="00000000" w:rsidR="00000000" w:rsidRPr="00000000">
        <w:rPr>
          <w:rFonts w:ascii="Calibri" w:cs="Calibri" w:eastAsia="Calibri" w:hAnsi="Calibri"/>
          <w:rtl w:val="0"/>
        </w:rPr>
        <w:t xml:space="preserve">At the same time, staff costs have been consistently below inflation, effectively stagnating (rising by 33% percent or 0.5% in real terms).</w:t>
      </w:r>
      <w:r w:rsidDel="00000000" w:rsidR="00000000" w:rsidRPr="00000000">
        <w:rPr>
          <w:rtl w:val="0"/>
        </w:rPr>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spacing w:after="160" w:lineRule="auto"/>
        <w:ind w:left="720" w:hanging="360"/>
        <w:rPr/>
      </w:pPr>
      <w:r w:rsidDel="00000000" w:rsidR="00000000" w:rsidRPr="00000000">
        <w:rPr>
          <w:rFonts w:ascii="Calibri" w:cs="Calibri" w:eastAsia="Calibri" w:hAnsi="Calibri"/>
          <w:rtl w:val="0"/>
        </w:rPr>
        <w:t xml:space="preserve">The increasing income has been spent in other areas. UCU have begun to unearth general categories from the public accounts, but these do not provide details of what these areas consist of. For example, categories such as “Central Administration” and “Academic Services” have increased respectively by 74% (32% in real terms) and 84% (39% in real terms). It is quite likely that these areas are closely related to the growth in Professional Managerial layers and their associated expenditure.</w:t>
      </w:r>
      <w:r w:rsidDel="00000000" w:rsidR="00000000" w:rsidRPr="00000000">
        <w:rPr>
          <w:rtl w:val="0"/>
        </w:rPr>
      </w:r>
    </w:p>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spacing w:after="160" w:lineRule="auto"/>
        <w:ind w:left="720" w:hanging="360"/>
        <w:rPr/>
      </w:pPr>
      <w:r w:rsidDel="00000000" w:rsidR="00000000" w:rsidRPr="00000000">
        <w:rPr>
          <w:rFonts w:ascii="Calibri" w:cs="Calibri" w:eastAsia="Calibri" w:hAnsi="Calibri"/>
          <w:rtl w:val="0"/>
        </w:rPr>
        <w:t xml:space="preserve">Other problems the UCU team has only begun to explore are payments for the securitisation of debt issued in 2007 following a Public-private partnership (PPP) for the refurbishment of student accommodation, the </w:t>
      </w:r>
      <w:hyperlink r:id="rId7">
        <w:r w:rsidDel="00000000" w:rsidR="00000000" w:rsidRPr="00000000">
          <w:rPr>
            <w:rFonts w:ascii="Calibri" w:cs="Calibri" w:eastAsia="Calibri" w:hAnsi="Calibri"/>
            <w:color w:val="1155cc"/>
            <w:u w:val="single"/>
            <w:rtl w:val="0"/>
          </w:rPr>
          <w:t xml:space="preserve">collapse of a £160 million student accommodation project</w:t>
        </w:r>
      </w:hyperlink>
      <w:r w:rsidDel="00000000" w:rsidR="00000000" w:rsidRPr="00000000">
        <w:rPr>
          <w:rFonts w:ascii="Calibri" w:cs="Calibri" w:eastAsia="Calibri" w:hAnsi="Calibri"/>
          <w:rtl w:val="0"/>
        </w:rPr>
        <w:t xml:space="preserve"> in 2017 that left the university with unusable areas of real-estate on campus and multimillion borrowing.</w:t>
      </w:r>
      <w:r w:rsidDel="00000000" w:rsidR="00000000" w:rsidRPr="00000000">
        <w:rPr>
          <w:rtl w:val="0"/>
        </w:rPr>
      </w:r>
    </w:p>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spacing w:after="160" w:lineRule="auto"/>
        <w:ind w:left="720" w:hanging="360"/>
        <w:rPr/>
      </w:pPr>
      <w:r w:rsidDel="00000000" w:rsidR="00000000" w:rsidRPr="00000000">
        <w:rPr>
          <w:rFonts w:ascii="Calibri" w:cs="Calibri" w:eastAsia="Calibri" w:hAnsi="Calibri"/>
          <w:rtl w:val="0"/>
        </w:rPr>
        <w:t xml:space="preserve">More details are available in the following (publicly available) short reports:</w:t>
      </w:r>
      <w:hyperlink r:id="rId8">
        <w:r w:rsidDel="00000000" w:rsidR="00000000" w:rsidRPr="00000000">
          <w:rPr>
            <w:rFonts w:ascii="Calibri" w:cs="Calibri" w:eastAsia="Calibri" w:hAnsi="Calibri"/>
            <w:rtl w:val="0"/>
          </w:rPr>
          <w:t xml:space="preserve"> </w:t>
        </w:r>
      </w:hyperlink>
      <w:hyperlink r:id="rId9">
        <w:r w:rsidDel="00000000" w:rsidR="00000000" w:rsidRPr="00000000">
          <w:rPr>
            <w:rFonts w:ascii="Calibri" w:cs="Calibri" w:eastAsia="Calibri" w:hAnsi="Calibri"/>
            <w:i w:val="1"/>
            <w:color w:val="1155cc"/>
            <w:u w:val="single"/>
            <w:rtl w:val="0"/>
          </w:rPr>
          <w:t xml:space="preserve">Student Income and Staff Costs</w:t>
        </w:r>
      </w:hyperlink>
      <w:r w:rsidDel="00000000" w:rsidR="00000000" w:rsidRPr="00000000">
        <w:rPr>
          <w:rFonts w:ascii="Calibri" w:cs="Calibri" w:eastAsia="Calibri" w:hAnsi="Calibri"/>
          <w:rtl w:val="0"/>
        </w:rPr>
        <w:t xml:space="preserve"> ,</w:t>
      </w:r>
      <w:hyperlink r:id="rId10">
        <w:r w:rsidDel="00000000" w:rsidR="00000000" w:rsidRPr="00000000">
          <w:rPr>
            <w:rFonts w:ascii="Calibri" w:cs="Calibri" w:eastAsia="Calibri" w:hAnsi="Calibri"/>
            <w:rtl w:val="0"/>
          </w:rPr>
          <w:t xml:space="preserve"> </w:t>
        </w:r>
      </w:hyperlink>
      <w:hyperlink r:id="rId11">
        <w:r w:rsidDel="00000000" w:rsidR="00000000" w:rsidRPr="00000000">
          <w:rPr>
            <w:rFonts w:ascii="Calibri" w:cs="Calibri" w:eastAsia="Calibri" w:hAnsi="Calibri"/>
            <w:i w:val="1"/>
            <w:color w:val="1155cc"/>
            <w:u w:val="single"/>
            <w:rtl w:val="0"/>
          </w:rPr>
          <w:t xml:space="preserve">Faculty of Humanities and Social Sciences’ Finances – “Counter-FAQS”</w:t>
        </w:r>
      </w:hyperlink>
      <w:r w:rsidDel="00000000" w:rsidR="00000000" w:rsidRPr="00000000">
        <w:rPr>
          <w:rFonts w:ascii="Calibri" w:cs="Calibri" w:eastAsia="Calibri" w:hAnsi="Calibri"/>
          <w:rtl w:val="0"/>
        </w:rPr>
        <w:t xml:space="preserve"> and</w:t>
      </w:r>
      <w:hyperlink r:id="rId12">
        <w:r w:rsidDel="00000000" w:rsidR="00000000" w:rsidRPr="00000000">
          <w:rPr>
            <w:rFonts w:ascii="Calibri" w:cs="Calibri" w:eastAsia="Calibri" w:hAnsi="Calibri"/>
            <w:rtl w:val="0"/>
          </w:rPr>
          <w:t xml:space="preserve"> </w:t>
        </w:r>
      </w:hyperlink>
      <w:hyperlink r:id="rId13">
        <w:r w:rsidDel="00000000" w:rsidR="00000000" w:rsidRPr="00000000">
          <w:rPr>
            <w:rFonts w:ascii="Calibri" w:cs="Calibri" w:eastAsia="Calibri" w:hAnsi="Calibri"/>
            <w:i w:val="1"/>
            <w:color w:val="1155cc"/>
            <w:u w:val="single"/>
            <w:rtl w:val="0"/>
          </w:rPr>
          <w:t xml:space="preserve">Possible Causes of Keele’s Financial Problems</w:t>
        </w:r>
      </w:hyperlink>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1A">
      <w:pPr>
        <w:numPr>
          <w:ilvl w:val="0"/>
          <w:numId w:val="1"/>
        </w:numPr>
        <w:spacing w:after="160" w:lineRule="auto"/>
        <w:ind w:left="720" w:hanging="360"/>
        <w:rPr/>
      </w:pPr>
      <w:r w:rsidDel="00000000" w:rsidR="00000000" w:rsidRPr="00000000">
        <w:rPr>
          <w:rFonts w:ascii="Calibri" w:cs="Calibri" w:eastAsia="Calibri" w:hAnsi="Calibri"/>
          <w:rtl w:val="0"/>
        </w:rPr>
        <w:t xml:space="preserve">An investigation of the public accounts of other higher education institutions that are currently experiencing financial difficulties could potentially yield similar findings.</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0" w:lineRule="auto"/>
        <w:ind w:left="714" w:right="0" w:hanging="357"/>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Summary of Freedom of Information data on “Central Administration”</w:t>
      </w:r>
    </w:p>
    <w:p w:rsidR="00000000" w:rsidDel="00000000" w:rsidP="00000000" w:rsidRDefault="00000000" w:rsidRPr="00000000" w14:paraId="0000001C">
      <w:pPr>
        <w:numPr>
          <w:ilvl w:val="0"/>
          <w:numId w:val="1"/>
        </w:numPr>
        <w:spacing w:after="160" w:lineRule="auto"/>
        <w:ind w:left="714" w:hanging="357"/>
        <w:rPr>
          <w:rFonts w:ascii="Calibri" w:cs="Calibri" w:eastAsia="Calibri" w:hAnsi="Calibri"/>
        </w:rPr>
      </w:pPr>
      <w:r w:rsidDel="00000000" w:rsidR="00000000" w:rsidRPr="00000000">
        <w:rPr>
          <w:rFonts w:ascii="Calibri" w:cs="Calibri" w:eastAsia="Calibri" w:hAnsi="Calibri"/>
          <w:rtl w:val="0"/>
        </w:rPr>
        <w:t xml:space="preserve">The Vice-Chancellor’s Office expenditure increased by £1.1 million, nearly doubling to £2.4m in 2024.</w:t>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pacing w:after="160" w:lineRule="auto"/>
        <w:ind w:left="720" w:hanging="360"/>
        <w:rPr>
          <w:rFonts w:ascii="Calibri" w:cs="Calibri" w:eastAsia="Calibri" w:hAnsi="Calibri"/>
        </w:rPr>
      </w:pPr>
      <w:r w:rsidDel="00000000" w:rsidR="00000000" w:rsidRPr="00000000">
        <w:rPr>
          <w:rFonts w:ascii="Calibri" w:cs="Calibri" w:eastAsia="Calibri" w:hAnsi="Calibri"/>
          <w:rtl w:val="0"/>
        </w:rPr>
        <w:t xml:space="preserve">A new Chief Operating Office was created in 2021 with £1.4m/year average expenditure.</w:t>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spacing w:after="160" w:lineRule="auto"/>
        <w:ind w:left="720" w:hanging="360"/>
        <w:rPr>
          <w:rFonts w:ascii="Calibri" w:cs="Calibri" w:eastAsia="Calibri" w:hAnsi="Calibri"/>
        </w:rPr>
      </w:pPr>
      <w:r w:rsidDel="00000000" w:rsidR="00000000" w:rsidRPr="00000000">
        <w:rPr>
          <w:rFonts w:ascii="Calibri" w:cs="Calibri" w:eastAsia="Calibri" w:hAnsi="Calibri"/>
          <w:rtl w:val="0"/>
        </w:rPr>
        <w:t xml:space="preserve">A new Legal, Governance &amp; Compliance Directorate was created in 2023 with £1.3m/year average expenditure.</w:t>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spacing w:after="160" w:lineRule="auto"/>
        <w:ind w:left="720" w:hanging="360"/>
        <w:rPr>
          <w:rFonts w:ascii="Calibri" w:cs="Calibri" w:eastAsia="Calibri" w:hAnsi="Calibri"/>
        </w:rPr>
      </w:pPr>
      <w:r w:rsidDel="00000000" w:rsidR="00000000" w:rsidRPr="00000000">
        <w:rPr>
          <w:rFonts w:ascii="Calibri" w:cs="Calibri" w:eastAsia="Calibri" w:hAnsi="Calibri"/>
          <w:rtl w:val="0"/>
        </w:rPr>
        <w:t xml:space="preserve">A new Strategic Communication Directorate was created in 2020 with £0.9m/year average expenditure.</w:t>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spacing w:after="160" w:lineRule="auto"/>
        <w:ind w:left="720" w:hanging="360"/>
        <w:rPr>
          <w:rFonts w:ascii="Calibri" w:cs="Calibri" w:eastAsia="Calibri" w:hAnsi="Calibri"/>
        </w:rPr>
      </w:pPr>
      <w:r w:rsidDel="00000000" w:rsidR="00000000" w:rsidRPr="00000000">
        <w:rPr>
          <w:rFonts w:ascii="Calibri" w:cs="Calibri" w:eastAsia="Calibri" w:hAnsi="Calibri"/>
          <w:rtl w:val="0"/>
        </w:rPr>
        <w:t xml:space="preserve">The Research Innovation &amp; Enterprise Directorate expenditure increased by £1.2m.</w:t>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spacing w:after="160" w:lineRule="auto"/>
        <w:ind w:left="720" w:hanging="360"/>
        <w:rPr>
          <w:rFonts w:ascii="Calibri" w:cs="Calibri" w:eastAsia="Calibri" w:hAnsi="Calibri"/>
        </w:rPr>
      </w:pPr>
      <w:r w:rsidDel="00000000" w:rsidR="00000000" w:rsidRPr="00000000">
        <w:rPr>
          <w:rFonts w:ascii="Calibri" w:cs="Calibri" w:eastAsia="Calibri" w:hAnsi="Calibri"/>
          <w:rtl w:val="0"/>
        </w:rPr>
        <w:t xml:space="preserve">The expenditure above adds up to an increase of £5.9m that could have been channeled to avoid academic and support staff cuts.</w:t>
      </w:r>
    </w:p>
    <w:p w:rsidR="00000000" w:rsidDel="00000000" w:rsidP="00000000" w:rsidRDefault="00000000" w:rsidRPr="00000000" w14:paraId="00000022">
      <w:pPr>
        <w:numPr>
          <w:ilvl w:val="0"/>
          <w:numId w:val="1"/>
        </w:numPr>
        <w:pBdr>
          <w:top w:space="0" w:sz="0" w:val="nil"/>
          <w:left w:space="0" w:sz="0" w:val="nil"/>
          <w:bottom w:space="0" w:sz="0" w:val="nil"/>
          <w:right w:space="0" w:sz="0" w:val="nil"/>
          <w:between w:space="0" w:sz="0" w:val="nil"/>
        </w:pBdr>
        <w:spacing w:after="160" w:lineRule="auto"/>
        <w:ind w:left="720" w:hanging="360"/>
        <w:rPr>
          <w:rFonts w:ascii="Calibri" w:cs="Calibri" w:eastAsia="Calibri" w:hAnsi="Calibri"/>
        </w:rPr>
      </w:pPr>
      <w:r w:rsidDel="00000000" w:rsidR="00000000" w:rsidRPr="00000000">
        <w:rPr>
          <w:rFonts w:ascii="Calibri" w:cs="Calibri" w:eastAsia="Calibri" w:hAnsi="Calibri"/>
          <w:rtl w:val="0"/>
        </w:rPr>
        <w:t xml:space="preserve">At the same time, expenditure on Student Services (renamed Student &amp; Academic Service in 2021) decreased by 0.6, despite 24% increase in student numbers.</w:t>
      </w:r>
    </w:p>
    <w:p w:rsidR="00000000" w:rsidDel="00000000" w:rsidP="00000000" w:rsidRDefault="00000000" w:rsidRPr="00000000" w14:paraId="00000023">
      <w:pPr>
        <w:numPr>
          <w:ilvl w:val="0"/>
          <w:numId w:val="1"/>
        </w:numPr>
        <w:spacing w:after="160" w:lineRule="auto"/>
        <w:ind w:left="714" w:hanging="357"/>
        <w:rPr>
          <w:rFonts w:ascii="Calibri" w:cs="Calibri" w:eastAsia="Calibri" w:hAnsi="Calibri"/>
        </w:rPr>
      </w:pPr>
      <w:r w:rsidDel="00000000" w:rsidR="00000000" w:rsidRPr="00000000">
        <w:rPr>
          <w:rFonts w:ascii="Calibri" w:cs="Calibri" w:eastAsia="Calibri" w:hAnsi="Calibri"/>
          <w:rtl w:val="0"/>
        </w:rPr>
        <w:t xml:space="preserve">Full information on the Freedom of Information request is available at </w:t>
      </w:r>
      <w:hyperlink r:id="rId14">
        <w:r w:rsidDel="00000000" w:rsidR="00000000" w:rsidRPr="00000000">
          <w:rPr>
            <w:rFonts w:ascii="Calibri" w:cs="Calibri" w:eastAsia="Calibri" w:hAnsi="Calibri"/>
            <w:color w:val="0000ff"/>
            <w:u w:val="single"/>
            <w:rtl w:val="0"/>
          </w:rPr>
          <w:t xml:space="preserve">https://www.whatdotheyknow.com/request/financial_data_not_available_in#incoming-3048592</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24">
      <w:pPr>
        <w:spacing w:after="200" w:lineRule="auto"/>
        <w:ind w:left="720" w:firstLine="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1F278D"/>
    <w:pPr>
      <w:spacing w:after="265" w:line="250" w:lineRule="auto"/>
      <w:ind w:left="720" w:hanging="10"/>
      <w:contextualSpacing w:val="1"/>
    </w:pPr>
    <w:rPr>
      <w:color w:val="000000"/>
      <w:kern w:val="2"/>
      <w:sz w:val="24"/>
      <w:szCs w:val="24"/>
      <w:lang w:val="en-GB"/>
    </w:rPr>
  </w:style>
  <w:style w:type="character" w:styleId="Hyperlink">
    <w:name w:val="Hyperlink"/>
    <w:basedOn w:val="DefaultParagraphFont"/>
    <w:uiPriority w:val="99"/>
    <w:unhideWhenUsed w:val="1"/>
    <w:rsid w:val="001F278D"/>
    <w:rPr>
      <w:color w:val="0000ff" w:themeColor="hyperlink"/>
      <w:u w:val="single"/>
    </w:rPr>
  </w:style>
  <w:style w:type="character" w:styleId="UnresolvedMention">
    <w:name w:val="Unresolved Mention"/>
    <w:basedOn w:val="DefaultParagraphFont"/>
    <w:uiPriority w:val="99"/>
    <w:semiHidden w:val="1"/>
    <w:unhideWhenUsed w:val="1"/>
    <w:rsid w:val="005613AD"/>
    <w:rPr>
      <w:color w:val="605e5c"/>
      <w:shd w:color="auto" w:fill="e1dfdd" w:val="clear"/>
    </w:rPr>
  </w:style>
  <w:style w:type="character" w:styleId="FollowedHyperlink">
    <w:name w:val="FollowedHyperlink"/>
    <w:basedOn w:val="DefaultParagraphFont"/>
    <w:uiPriority w:val="99"/>
    <w:semiHidden w:val="1"/>
    <w:unhideWhenUsed w:val="1"/>
    <w:rsid w:val="005613AD"/>
    <w:rPr>
      <w:color w:val="800080" w:themeColor="followedHyperlink"/>
      <w:u w:val="single"/>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keeleucu.co.uk/wp-content/uploads/2025/01/HUMSS_Finances_FAQ-1.pdf" TargetMode="External"/><Relationship Id="rId10" Type="http://schemas.openxmlformats.org/officeDocument/2006/relationships/hyperlink" Target="https://www.keeleucu.co.uk/wp-content/uploads/2025/01/HUMSS_Finances_FAQ-1.pdf" TargetMode="External"/><Relationship Id="rId13" Type="http://schemas.openxmlformats.org/officeDocument/2006/relationships/hyperlink" Target="https://www.keeleucu.co.uk/wp-content/uploads/2025/02/Possible_Causes.pdf" TargetMode="External"/><Relationship Id="rId12" Type="http://schemas.openxmlformats.org/officeDocument/2006/relationships/hyperlink" Target="https://www.keeleucu.co.uk/wp-content/uploads/2025/02/Possible_Causes.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keeleucu.co.uk/wp-content/uploads/2025/01/Student_Income__Staff_Costs_UPDATED_09012025-1.pdf" TargetMode="External"/><Relationship Id="rId14" Type="http://schemas.openxmlformats.org/officeDocument/2006/relationships/hyperlink" Target="https://www.whatdotheyknow.com/request/financial_data_not_available_in#incoming-3048592"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tokesentinel.co.uk/news/stoke-on-trent-news/160m-deal-build-1300-student-2900064" TargetMode="External"/><Relationship Id="rId8" Type="http://schemas.openxmlformats.org/officeDocument/2006/relationships/hyperlink" Target="https://www.keeleucu.co.uk/wp-content/uploads/2025/01/Student_Income__Staff_Costs_UPDATED_09012025-1.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1a5uOMhdddScCKEr5QnrUoo9uQ==">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2025-07-03T10:39:00Z</dcterms:created>
  <dc:creator>Rajmil</dc:creator>
</cp:coreProperties>
</file>