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Fonts w:ascii="Arial" w:cs="Arial" w:eastAsia="Arial" w:hAnsi="Arial"/>
          <w:b w:val="1"/>
          <w:i w:val="0"/>
          <w:smallCaps w:val="0"/>
          <w:strike w:val="0"/>
          <w:color w:val="000000"/>
          <w:sz w:val="33"/>
          <w:szCs w:val="33"/>
          <w:u w:val="none"/>
          <w:shd w:fill="auto" w:val="clear"/>
          <w:vertAlign w:val="baseline"/>
          <w:rtl w:val="0"/>
        </w:rPr>
        <w:t xml:space="preserve">Keele University UCU Wage Sharing Scheme Application IA 2025</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43"/>
          <w:szCs w:val="43"/>
          <w:u w:val="none"/>
          <w:shd w:fill="auto" w:val="clear"/>
          <w:vertAlign w:val="baseline"/>
        </w:rPr>
      </w:pPr>
      <w:r w:rsidDel="00000000" w:rsidR="00000000" w:rsidRPr="00000000">
        <w:rPr>
          <w:rFonts w:ascii="Arial" w:cs="Arial" w:eastAsia="Arial" w:hAnsi="Arial"/>
          <w:b w:val="1"/>
          <w:i w:val="0"/>
          <w:smallCaps w:val="0"/>
          <w:strike w:val="0"/>
          <w:color w:val="000000"/>
          <w:sz w:val="33"/>
          <w:szCs w:val="33"/>
          <w:u w:val="none"/>
          <w:shd w:fill="auto" w:val="clear"/>
          <w:vertAlign w:val="baseline"/>
          <w:rtl w:val="0"/>
        </w:rPr>
        <w:t xml:space="preserve">CLAIMS FOR SUPPORT WITH DEDUCTIONS FROM EARNINGS</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Calibri" w:cs="Calibri" w:eastAsia="Calibri" w:hAnsi="Calibri"/>
          <w:b w:val="0"/>
          <w:i w:val="0"/>
          <w:smallCaps w:val="0"/>
          <w:strike w:val="0"/>
          <w:color w:val="000000"/>
          <w:sz w:val="29"/>
          <w:szCs w:val="29"/>
          <w:u w:val="none"/>
          <w:shd w:fill="auto" w:val="clear"/>
          <w:vertAlign w:val="baseline"/>
        </w:rPr>
      </w:pPr>
      <w:r w:rsidDel="00000000" w:rsidR="00000000" w:rsidRPr="00000000">
        <w:rPr>
          <w:rFonts w:ascii="Calibri" w:cs="Calibri" w:eastAsia="Calibri" w:hAnsi="Calibri"/>
          <w:b w:val="0"/>
          <w:i w:val="0"/>
          <w:smallCaps w:val="0"/>
          <w:strike w:val="0"/>
          <w:color w:val="000000"/>
          <w:sz w:val="11"/>
          <w:szCs w:val="1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9"/>
          <w:szCs w:val="29"/>
          <w:u w:val="none"/>
          <w:shd w:fill="auto" w:val="clear"/>
          <w:vertAlign w:val="baseline"/>
        </w:rPr>
      </w:pPr>
      <w:r w:rsidDel="00000000" w:rsidR="00000000" w:rsidRPr="00000000">
        <w:rPr>
          <w:rFonts w:ascii="Calibri" w:cs="Calibri" w:eastAsia="Calibri" w:hAnsi="Calibri"/>
          <w:b w:val="0"/>
          <w:i w:val="0"/>
          <w:smallCaps w:val="0"/>
          <w:strike w:val="0"/>
          <w:color w:val="000000"/>
          <w:sz w:val="11"/>
          <w:szCs w:val="1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This wage sharing scheme was originally set up to respond to our employer’s decision to deduct 50% of the salary of comrades who participated in the MAB in 2023. We have decided to amend the wage sharing scheme to support comrades who have their pay deducted following industrial action in April/ May 2025 and any further action as part of this mandate to fight against compulsory redundancies in HUMSS. The aim of the Wage Sharing Scheme scheme is to compensate some of the financial loss that comrades face. The aim is to  complement the contributions from UCU Fighting fund.</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We will compensate members with a fixed amount per day but banded</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Full-time contracts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Spinal Point 27-33</w:t>
        <w:tab/>
        <w:tab/>
        <w:tab/>
        <w:t xml:space="preserve">£32,994.96- £41,749.62  </w:t>
        <w:tab/>
        <w:tab/>
        <w:t xml:space="preserve">£60</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Spinal Point 34-41</w:t>
        <w:tab/>
        <w:tab/>
        <w:tab/>
        <w:t xml:space="preserve">£42,998.10 -  £54,420.06 </w:t>
        <w:tab/>
        <w:tab/>
        <w:t xml:space="preserve">£70</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Spinal Point 42-above</w:t>
        <w:tab/>
        <w:tab/>
        <w:t xml:space="preserve">£56,047.98 - </w:t>
        <w:tab/>
        <w:tab/>
        <w:tab/>
        <w:tab/>
        <w:t xml:space="preserve">£80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Amount for comrades on part-time contracts are calculated proportionately in an equitable way.</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If you are a comrade on hourly paid contracts, we will consider your actual loss and aim to compensate as much as possible.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12">
      <w:pPr>
        <w:pStyle w:val="Heading2"/>
        <w:rPr/>
      </w:pPr>
      <w:r w:rsidDel="00000000" w:rsidR="00000000" w:rsidRPr="00000000">
        <w:rPr>
          <w:rtl w:val="0"/>
        </w:rPr>
        <w:t xml:space="preserve">UCU Fighting Fund</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We expect that you will put in an application to </w:t>
      </w:r>
      <w:hyperlink r:id="rId7">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UCU Fighting Fund.</w:t>
        </w:r>
      </w:hyperlink>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 UCU Fighting Fund will fund up to 8 days at a fixed rate depending on your salary band. You do not have to wait until you hear back from UCU central fund to apply to the local fund, but you need to apply to both. We will try to process payments as quickly as possible.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UCU fighting fund will not fund the first 2 days. You can apply to Keele Wage Sharing Scheme for the first 2 days in June 2025. You must submit your application by 16th June for it to be processed by the end of the month. If you miss the deadline, payment can only be processed in July.</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17">
      <w:pPr>
        <w:pStyle w:val="Heading2"/>
        <w:rPr/>
      </w:pPr>
      <w:r w:rsidDel="00000000" w:rsidR="00000000" w:rsidRPr="00000000">
        <w:rPr>
          <w:rtl w:val="0"/>
        </w:rPr>
        <w:t xml:space="preserve">How to apply?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If you are on F/T, PT contract you will need to send:</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44" w:right="0" w:hanging="344"/>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A completed application form</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44" w:right="0" w:hanging="344"/>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Payslips with deductions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44" w:right="0" w:hanging="344"/>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April 2025 payslip</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44" w:right="0" w:hanging="344"/>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If you are PT, percentage of FTE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If you are a comrade on an hourly paid contract you will need to send:</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29" w:right="0" w:hanging="229"/>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A completed application form</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29" w:right="0" w:hanging="229"/>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A copy of your contract</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29" w:right="0" w:hanging="229"/>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A piece of evidence that confirms that you have not been paid (a screenshot of the IA declaration; an email from HR, line manager, payroll to confirm that you did not complete your contractual obligations).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Email applications to treasurer@keeleucu.co.uk with “IA 2025 Wage Sharing Scheme” in the subject line.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We are a small number of people administering this fund on a voluntary basis. We will consider claims as quickly as possible and will make any payments due directly into your bank account.  Please indicate which email address you wish to be contacted on and the sort code and bank account for payment.</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7">
      <w:pPr>
        <w:pStyle w:val="Heading2"/>
        <w:rPr/>
      </w:pPr>
      <w:r w:rsidDel="00000000" w:rsidR="00000000" w:rsidRPr="00000000">
        <w:rPr>
          <w:rtl w:val="0"/>
        </w:rPr>
        <w:t xml:space="preserve">Application: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Name: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Email address: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UCU Membership Number:</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School/Department:</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Sort Code: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6" w:lineRule="auto"/>
        <w:ind w:left="0" w:right="0" w:firstLine="0"/>
        <w:jc w:val="left"/>
        <w:rPr>
          <w:rFonts w:ascii="Calibri" w:cs="Calibri" w:eastAsia="Calibri" w:hAnsi="Calibri"/>
          <w:b w:val="0"/>
          <w:i w:val="0"/>
          <w:smallCaps w:val="0"/>
          <w:strike w:val="0"/>
          <w:color w:val="000000"/>
          <w:sz w:val="29"/>
          <w:szCs w:val="29"/>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Account No:</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Declaration: I confirm that I took strike action on the days stated and that the information on this form is correct.</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9"/>
          <w:szCs w:val="29"/>
          <w:u w:val="none"/>
          <w:shd w:fill="auto" w:val="clear"/>
          <w:vertAlign w:val="baseline"/>
        </w:rPr>
      </w:pPr>
      <w:r w:rsidDel="00000000" w:rsidR="00000000" w:rsidRPr="00000000">
        <w:rPr>
          <w:rFonts w:ascii="Calibri" w:cs="Calibri" w:eastAsia="Calibri" w:hAnsi="Calibri"/>
          <w:b w:val="0"/>
          <w:i w:val="0"/>
          <w:smallCaps w:val="0"/>
          <w:strike w:val="0"/>
          <w:color w:val="000000"/>
          <w:sz w:val="25"/>
          <w:szCs w:val="25"/>
          <w:u w:val="none"/>
          <w:shd w:fill="auto" w:val="clear"/>
          <w:vertAlign w:val="baseline"/>
          <w:rtl w:val="0"/>
        </w:rPr>
        <w:t xml:space="preserve">Signed:</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9"/>
          <w:szCs w:val="29"/>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Fonts w:ascii="Calibri" w:cs="Calibri" w:eastAsia="Calibri" w:hAnsi="Calibri"/>
          <w:b w:val="0"/>
          <w:i w:val="0"/>
          <w:smallCaps w:val="0"/>
          <w:strike w:val="0"/>
          <w:color w:val="000000"/>
          <w:sz w:val="29"/>
          <w:szCs w:val="29"/>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sectPr>
      <w:headerReference r:id="rId8" w:type="default"/>
      <w:footerReference r:id="rId9" w:type="default"/>
      <w:pgSz w:h="16838" w:w="11906"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44" w:hanging="344"/>
      </w:pPr>
      <w:rPr>
        <w:smallCaps w:val="0"/>
        <w:strike w:val="0"/>
        <w:shd w:fill="auto" w:val="clear"/>
        <w:vertAlign w:val="baseline"/>
      </w:rPr>
    </w:lvl>
    <w:lvl w:ilvl="1">
      <w:start w:val="1"/>
      <w:numFmt w:val="bullet"/>
      <w:lvlText w:val="•"/>
      <w:lvlJc w:val="left"/>
      <w:pPr>
        <w:ind w:left="1064" w:hanging="344"/>
      </w:pPr>
      <w:rPr>
        <w:smallCaps w:val="0"/>
        <w:strike w:val="0"/>
        <w:shd w:fill="auto" w:val="clear"/>
        <w:vertAlign w:val="baseline"/>
      </w:rPr>
    </w:lvl>
    <w:lvl w:ilvl="2">
      <w:start w:val="1"/>
      <w:numFmt w:val="bullet"/>
      <w:lvlText w:val="•"/>
      <w:lvlJc w:val="left"/>
      <w:pPr>
        <w:ind w:left="1784" w:hanging="344"/>
      </w:pPr>
      <w:rPr>
        <w:smallCaps w:val="0"/>
        <w:strike w:val="0"/>
        <w:shd w:fill="auto" w:val="clear"/>
        <w:vertAlign w:val="baseline"/>
      </w:rPr>
    </w:lvl>
    <w:lvl w:ilvl="3">
      <w:start w:val="1"/>
      <w:numFmt w:val="bullet"/>
      <w:lvlText w:val="•"/>
      <w:lvlJc w:val="left"/>
      <w:pPr>
        <w:ind w:left="2504" w:hanging="344"/>
      </w:pPr>
      <w:rPr>
        <w:smallCaps w:val="0"/>
        <w:strike w:val="0"/>
        <w:shd w:fill="auto" w:val="clear"/>
        <w:vertAlign w:val="baseline"/>
      </w:rPr>
    </w:lvl>
    <w:lvl w:ilvl="4">
      <w:start w:val="1"/>
      <w:numFmt w:val="bullet"/>
      <w:lvlText w:val="•"/>
      <w:lvlJc w:val="left"/>
      <w:pPr>
        <w:ind w:left="3224" w:hanging="344"/>
      </w:pPr>
      <w:rPr>
        <w:smallCaps w:val="0"/>
        <w:strike w:val="0"/>
        <w:shd w:fill="auto" w:val="clear"/>
        <w:vertAlign w:val="baseline"/>
      </w:rPr>
    </w:lvl>
    <w:lvl w:ilvl="5">
      <w:start w:val="1"/>
      <w:numFmt w:val="bullet"/>
      <w:lvlText w:val="•"/>
      <w:lvlJc w:val="left"/>
      <w:pPr>
        <w:ind w:left="3944" w:hanging="344"/>
      </w:pPr>
      <w:rPr>
        <w:smallCaps w:val="0"/>
        <w:strike w:val="0"/>
        <w:shd w:fill="auto" w:val="clear"/>
        <w:vertAlign w:val="baseline"/>
      </w:rPr>
    </w:lvl>
    <w:lvl w:ilvl="6">
      <w:start w:val="1"/>
      <w:numFmt w:val="bullet"/>
      <w:lvlText w:val="•"/>
      <w:lvlJc w:val="left"/>
      <w:pPr>
        <w:ind w:left="4664" w:hanging="344"/>
      </w:pPr>
      <w:rPr>
        <w:smallCaps w:val="0"/>
        <w:strike w:val="0"/>
        <w:shd w:fill="auto" w:val="clear"/>
        <w:vertAlign w:val="baseline"/>
      </w:rPr>
    </w:lvl>
    <w:lvl w:ilvl="7">
      <w:start w:val="1"/>
      <w:numFmt w:val="bullet"/>
      <w:lvlText w:val="•"/>
      <w:lvlJc w:val="left"/>
      <w:pPr>
        <w:ind w:left="5384" w:hanging="344"/>
      </w:pPr>
      <w:rPr>
        <w:smallCaps w:val="0"/>
        <w:strike w:val="0"/>
        <w:shd w:fill="auto" w:val="clear"/>
        <w:vertAlign w:val="baseline"/>
      </w:rPr>
    </w:lvl>
    <w:lvl w:ilvl="8">
      <w:start w:val="1"/>
      <w:numFmt w:val="bullet"/>
      <w:lvlText w:val="•"/>
      <w:lvlJc w:val="left"/>
      <w:pPr>
        <w:ind w:left="6104" w:hanging="344"/>
      </w:pPr>
      <w:rPr>
        <w:smallCaps w:val="0"/>
        <w:strike w:val="0"/>
        <w:shd w:fill="auto" w:val="clear"/>
        <w:vertAlign w:val="baseline"/>
      </w:rPr>
    </w:lvl>
  </w:abstractNum>
  <w:abstractNum w:abstractNumId="2">
    <w:lvl w:ilvl="0">
      <w:start w:val="1"/>
      <w:numFmt w:val="bullet"/>
      <w:lvlText w:val="•"/>
      <w:lvlJc w:val="left"/>
      <w:pPr>
        <w:ind w:left="229" w:hanging="229"/>
      </w:pPr>
      <w:rPr>
        <w:smallCaps w:val="0"/>
        <w:strike w:val="0"/>
        <w:shd w:fill="auto" w:val="clear"/>
        <w:vertAlign w:val="baseline"/>
      </w:rPr>
    </w:lvl>
    <w:lvl w:ilvl="1">
      <w:start w:val="1"/>
      <w:numFmt w:val="bullet"/>
      <w:lvlText w:val="•"/>
      <w:lvlJc w:val="left"/>
      <w:pPr>
        <w:ind w:left="387" w:hanging="206.99999999999997"/>
      </w:pPr>
      <w:rPr>
        <w:smallCaps w:val="0"/>
        <w:strike w:val="0"/>
        <w:shd w:fill="auto" w:val="clear"/>
        <w:vertAlign w:val="baseline"/>
      </w:rPr>
    </w:lvl>
    <w:lvl w:ilvl="2">
      <w:start w:val="1"/>
      <w:numFmt w:val="bullet"/>
      <w:lvlText w:val="•"/>
      <w:lvlJc w:val="left"/>
      <w:pPr>
        <w:ind w:left="567" w:hanging="207"/>
      </w:pPr>
      <w:rPr>
        <w:smallCaps w:val="0"/>
        <w:strike w:val="0"/>
        <w:shd w:fill="auto" w:val="clear"/>
        <w:vertAlign w:val="baseline"/>
      </w:rPr>
    </w:lvl>
    <w:lvl w:ilvl="3">
      <w:start w:val="1"/>
      <w:numFmt w:val="bullet"/>
      <w:lvlText w:val="•"/>
      <w:lvlJc w:val="left"/>
      <w:pPr>
        <w:ind w:left="747" w:hanging="207"/>
      </w:pPr>
      <w:rPr>
        <w:smallCaps w:val="0"/>
        <w:strike w:val="0"/>
        <w:shd w:fill="auto" w:val="clear"/>
        <w:vertAlign w:val="baseline"/>
      </w:rPr>
    </w:lvl>
    <w:lvl w:ilvl="4">
      <w:start w:val="1"/>
      <w:numFmt w:val="bullet"/>
      <w:lvlText w:val="•"/>
      <w:lvlJc w:val="left"/>
      <w:pPr>
        <w:ind w:left="927" w:hanging="207"/>
      </w:pPr>
      <w:rPr>
        <w:smallCaps w:val="0"/>
        <w:strike w:val="0"/>
        <w:shd w:fill="auto" w:val="clear"/>
        <w:vertAlign w:val="baseline"/>
      </w:rPr>
    </w:lvl>
    <w:lvl w:ilvl="5">
      <w:start w:val="1"/>
      <w:numFmt w:val="bullet"/>
      <w:lvlText w:val="•"/>
      <w:lvlJc w:val="left"/>
      <w:pPr>
        <w:ind w:left="1107" w:hanging="207"/>
      </w:pPr>
      <w:rPr>
        <w:smallCaps w:val="0"/>
        <w:strike w:val="0"/>
        <w:shd w:fill="auto" w:val="clear"/>
        <w:vertAlign w:val="baseline"/>
      </w:rPr>
    </w:lvl>
    <w:lvl w:ilvl="6">
      <w:start w:val="1"/>
      <w:numFmt w:val="bullet"/>
      <w:lvlText w:val="•"/>
      <w:lvlJc w:val="left"/>
      <w:pPr>
        <w:ind w:left="1287" w:hanging="207.00000000000023"/>
      </w:pPr>
      <w:rPr>
        <w:smallCaps w:val="0"/>
        <w:strike w:val="0"/>
        <w:shd w:fill="auto" w:val="clear"/>
        <w:vertAlign w:val="baseline"/>
      </w:rPr>
    </w:lvl>
    <w:lvl w:ilvl="7">
      <w:start w:val="1"/>
      <w:numFmt w:val="bullet"/>
      <w:lvlText w:val="•"/>
      <w:lvlJc w:val="left"/>
      <w:pPr>
        <w:ind w:left="1467" w:hanging="207.00000000000023"/>
      </w:pPr>
      <w:rPr>
        <w:smallCaps w:val="0"/>
        <w:strike w:val="0"/>
        <w:shd w:fill="auto" w:val="clear"/>
        <w:vertAlign w:val="baseline"/>
      </w:rPr>
    </w:lvl>
    <w:lvl w:ilvl="8">
      <w:start w:val="1"/>
      <w:numFmt w:val="bullet"/>
      <w:lvlText w:val="•"/>
      <w:lvlJc w:val="left"/>
      <w:pPr>
        <w:ind w:left="1647" w:hanging="207"/>
      </w:pPr>
      <w:rPr>
        <w:smallCaps w:val="0"/>
        <w:strike w:val="0"/>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1"/>
      <w:i w:val="0"/>
      <w:smallCaps w:val="0"/>
      <w:strike w:val="0"/>
      <w:color w:val="000000"/>
      <w:sz w:val="28"/>
      <w:szCs w:val="28"/>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Default">
    <w:name w:val="Default"/>
    <w:next w:val="Default"/>
    <w:pPr>
      <w:keepNext w:val="0"/>
      <w:keepLines w:val="0"/>
      <w:pageBreakBefore w:val="0"/>
      <w:widowControl w:val="1"/>
      <w:shd w:color="auto" w:fill="auto" w:val="clear"/>
      <w:suppressAutoHyphens w:val="0"/>
      <w:bidi w:val="0"/>
      <w:spacing w:after="0" w:before="160" w:line="288"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lang w:val="en-US"/>
      <w14:textFill>
        <w14:solidFill>
          <w14:srgbClr w14:val="000000"/>
        </w14:solidFill>
      </w14:textFill>
      <w14:textOutline>
        <w14:noFill/>
      </w14:textOutline>
    </w:rPr>
  </w:style>
  <w:style w:type="paragraph" w:styleId="Body">
    <w:name w:val="Body"/>
    <w:next w:val="Body"/>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2"/>
      <w:szCs w:val="22"/>
      <w:u w:val="none"/>
      <w:shd w:color="auto" w:fill="auto" w:val="nil"/>
      <w:vertAlign w:val="baseline"/>
      <w:lang w:val="en-US"/>
      <w14:textFill>
        <w14:solidFill>
          <w14:srgbClr w14:val="000000"/>
        </w14:solidFill>
      </w14:textFill>
      <w14:textOutline>
        <w14:noFill/>
      </w14:textOutline>
    </w:rPr>
  </w:style>
  <w:style w:type="character" w:styleId="Hyperlink.0">
    <w:name w:val="Hyperlink.0"/>
    <w:basedOn w:val="Hyperlink"/>
    <w:next w:val="Hyperlink.0"/>
    <w:rPr>
      <w:u w:val="single"/>
    </w:rPr>
  </w:style>
  <w:style w:type="numbering" w:styleId="Bullet">
    <w:name w:val="Bullet"/>
    <w:pPr>
      <w:numPr>
        <w:numId w:val="2"/>
      </w:numPr>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about:blank"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ZEOUSP6uUU6GITP1sg+dNYfTnA==">CgMxLjA4AHIhMWdVWkgzS1BBUjBTck91QWowN3YydWdIYzZ5S3pIeDJJ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